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547 din 26 mai 2010</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Regulamentului privind acordarea sporurilor la salariile de bază, în conformitate cu prevederile notei din </w:t>
      </w:r>
      <w:r>
        <w:rPr>
          <w:rFonts w:ascii="Times New Roman" w:hAnsi="Times New Roman" w:cs="Times New Roman"/>
          <w:color w:val="008000"/>
          <w:sz w:val="28"/>
          <w:szCs w:val="28"/>
          <w:u w:val="single"/>
        </w:rPr>
        <w:t>anexa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370 din  4 iunie 2010</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notei din </w:t>
      </w:r>
      <w:r>
        <w:rPr>
          <w:rFonts w:ascii="Times New Roman" w:hAnsi="Times New Roman" w:cs="Times New Roman"/>
          <w:color w:val="008000"/>
          <w:sz w:val="28"/>
          <w:szCs w:val="28"/>
          <w:u w:val="single"/>
        </w:rPr>
        <w:t>anexa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avizul Ministerului Muncii, Familiei şi Protecţiei Sociale nr. 713/M.C.S. din 12 mai 2010 şi al Ministerului Finanţelor Publice nr. 381.881 din 25 mai 2010,</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planificarea sistemului sanitar şi politici salariale nr. Cs.A./3.008 din 26 martie 2010,</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completările ulterioare,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 emite următorul ordin:</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acordarea sporurilor la salariile de bază, în conformitate cu prevederile notei din </w:t>
      </w:r>
      <w:r>
        <w:rPr>
          <w:rFonts w:ascii="Times New Roman" w:hAnsi="Times New Roman" w:cs="Times New Roman"/>
          <w:color w:val="008000"/>
          <w:sz w:val="28"/>
          <w:szCs w:val="28"/>
          <w:u w:val="single"/>
        </w:rPr>
        <w:t>anexa nr. II/2</w:t>
      </w:r>
      <w:r>
        <w:rPr>
          <w:rFonts w:ascii="Times New Roman" w:hAnsi="Times New Roman" w:cs="Times New Roman"/>
          <w:sz w:val="28"/>
          <w:szCs w:val="28"/>
        </w:rPr>
        <w:t xml:space="preserve"> la Legea-cadru nr. 330/2009 privind salarizarea unitară a personalului plătit din fonduri publice,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prevăzut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aplică şi unităţilor sanitare din subordinea ministerelor şi instituţiilor cu reţea sanitară proprie, din subordinea Academiei Române, Institutului Naţional de Expertiză Medicală şi Recuperare a Capacităţii de Muncă, unităţilor de asistenţă socială, unităţilor de asistenţă medico-socială, precum şi unităţilor şi structurilor sanitare al căror management a fost transferat către autorităţile administraţiei publice locale.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nr. 721/2005 pentru aprobarea Regulamentului privind acordarea sporurilor la salariile de bază în conformitate cu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 cu modificările şi completările ulterioare, precum şi orice alte dispoziţii contrare.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cadrul Ministerului Sănătăţii, direcţiile de sănătate publică, unităţile sanitare cu personalitate juridică, Institutul Naţional de Expertiză Medicală şi Recuperare a Capacităţii de Muncă, unităţile de </w:t>
      </w:r>
      <w:r>
        <w:rPr>
          <w:rFonts w:ascii="Times New Roman" w:hAnsi="Times New Roman" w:cs="Times New Roman"/>
          <w:sz w:val="28"/>
          <w:szCs w:val="28"/>
        </w:rPr>
        <w:lastRenderedPageBreak/>
        <w:t>asistenţă socială şi unităţile de asistenţă medico-socială vor duce la îndeplinire dispoziţiile prezentului ordin.</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Cseke Attila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26 mai 2010.</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547.</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privind acordarea sporurilor la salariile de bază, în conformitate cu prevederile notei din </w:t>
      </w:r>
      <w:r>
        <w:rPr>
          <w:rFonts w:ascii="Times New Roman" w:hAnsi="Times New Roman" w:cs="Times New Roman"/>
          <w:color w:val="008000"/>
          <w:sz w:val="28"/>
          <w:szCs w:val="28"/>
          <w:u w:val="single"/>
        </w:rPr>
        <w:t>anexa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şi acordarea sporului pentru condiţii deosebit de periculoase, condiţii periculoase, condiţii periculoase sau vătămătoare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stabileşte locurile de muncă, categoriile de personal şi mărimea concretă a sporurilor în raport cu condiţiile în care se desfăşoară activitatea, precum şi condiţiile de acordare a acestora.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Locurile de muncă, categoriile de personal, mărimea concretă a sporurilor sunt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- 7, care fac parte integrantă din prezentul regulament, după cum urmează: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pentru activitatea desfăşurată în condiţii periculoase, precum şi în condiţii periculoase sau vătămătoare, conform prevederilor paragrafului "Sporuri şi alte drepturi specifice", pct. 1 lit. a) şi c)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pentru condiţii deosebit de periculoase, conform prevederilor paragrafului "Sporuri şi alte drepturi specifice", pct. 1 lit. b)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pentru activităţi care se desfăşoară în condiţii deosebite (stres, risc etc.), conform prevederilor paragrafului "Sporuri şi alte drepturi specifice", pct. 1 lit. a) şi h)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pentru unităţi sanitare cu specific deosebit stabilite de Ministerul Sănătăţii, conform prevederilor paragrafului "Sporuri şi alte drepturi </w:t>
      </w:r>
      <w:r>
        <w:rPr>
          <w:rFonts w:ascii="Times New Roman" w:hAnsi="Times New Roman" w:cs="Times New Roman"/>
          <w:sz w:val="28"/>
          <w:szCs w:val="28"/>
        </w:rPr>
        <w:lastRenderedPageBreak/>
        <w:t xml:space="preserve">specifice", pct. 1 lit. f)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pentru condiţii grele de muncă, conform prevederilor paragrafului "Sporuri şi alte drepturi specifice", pct. 1 lit. d)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pentru condiţii periculoase, conform prevederilor paragrafului "Sporuri şi alte drepturi specifice", pct. 1 lit. e)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pentru personalul care lucrează în unităţi sanitare aflate în localităţi izolate situate la altitudine, care au căi de acces dificile sau unde atragerea personalului se face cu greutate, conform prevederilor paragrafului "Sporuri şi alte drepturi specifice", pct. 1 lit. g)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considerate locuri de muncă în condiţii normale acele locuri de muncă definite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lit. k) din Legea securităţii şi sănătăţii în muncă nr. 319/2006, care îndeplinesc cerinţele prevăzute de această lege, precum şi de legislaţia subsecventă acesteia şi la care, în urma efectuării determinărilor sau, după caz, expertizărilor de specialitate de către organele abilitate în acest sens, nu sunt constatate condiţii de muncă periculoase sau vătămătoare.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raport cu condiţiile în care se desfăşoară activitatea, sporurile acordate în baza notei din </w:t>
      </w:r>
      <w:r>
        <w:rPr>
          <w:rFonts w:ascii="Times New Roman" w:hAnsi="Times New Roman" w:cs="Times New Roman"/>
          <w:color w:val="008000"/>
          <w:sz w:val="28"/>
          <w:szCs w:val="28"/>
          <w:u w:val="single"/>
        </w:rPr>
        <w:t>anexa nr. II/2</w:t>
      </w:r>
      <w:r>
        <w:rPr>
          <w:rFonts w:ascii="Times New Roman" w:hAnsi="Times New Roman" w:cs="Times New Roman"/>
          <w:sz w:val="28"/>
          <w:szCs w:val="28"/>
        </w:rPr>
        <w:t xml:space="preserve"> la Legea-cadru nr. 330/2009, paragraful "Sporuri şi alte drepturi specifice", se grupează astfel:</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I - spor pentru condiţii periculoase, condiţii deosebit de periculoase, condiţii periculoase sau vătămătoare, acordat conform prevederilor paragrafului "Sporuri şi alte drepturi specifice", pct. 1 lit. a), b) şi c)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a II-a - spor pentru activităţi care se desfăşoară în condiţii deosebite (stres, risc etc.), acordat conform prevederilor paragrafului "Sporuri şi alte drepturi specifice", pct. 1 lit. a), f) şi h)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a III-a - spor pentru condiţii grele de muncă, acordat conform prevederilor paragrafului "Sporuri şi alte drepturi specifice", pct. 1 lit. d)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a IV-a - spor pentru personalul care lucrează în unităţi sanitare aflate în localităţi izolate situate la altitudine, care au căi de acces dificile sau unde atragerea personalului se face cu greutate, conform prevederilor paragrafului "Sporuri şi alte drepturi specifice", pct. 1 lit. g)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a V-a - spor pentru condiţii periculoase, acordat conform prevederilor paragrafului "Sporuri şi alte drepturi specifice", pct. 1 lit. e)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situaţia în care unele categorii de personal, datorită specificului activităţii, îşi desfăşoară activitatea în locuri de muncă care se regăsesc în una sau mai multe grupe, vor beneficia de un singur spor aferent fiecărei grupe, şi anume de cel mai mare.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Sporurile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w:t>
      </w:r>
      <w:r>
        <w:rPr>
          <w:rFonts w:ascii="Times New Roman" w:hAnsi="Times New Roman" w:cs="Times New Roman"/>
          <w:sz w:val="28"/>
          <w:szCs w:val="28"/>
        </w:rPr>
        <w:t xml:space="preserve"> nu pot fi acordate cumulat aceleiaşi persoane, cu excepţia sporurilor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pct. I lit. A şi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lit. 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Sporul pentru condiţii deosebit de periculoase, condiţii periculoase şi condiţii periculoase sau vătămătoare de muncă se acordă potrivit buletinelor de determinare prin expertizare a locurilor de muncă, ce se eliberează pe baza următoarelor criterii: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înregistrarea de îmbolnăviri profesionale ca urmare a activităţii desfăşurate la locul de muncă;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gradul de creştere a indicilor de morbiditate la locurile de muncă respective;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înregistrarea unor cazuri de accidente de muncă produse la locul de muncă.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Buletinele de determinare prin expertizare a locurilor de muncă se eliberează de compartimentele de specialitate din cadrul direcţiilor de sănătate publică şi se avizează de inspectoratele teritoriale de muncă, care constată că s-au aplicat toate măsurile posibile de normalizare a condiţiilor de muncă şi că toate instalaţiile de protecţie a muncii funcţionează normal.</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Buletinele de determinare prin expertizare a locurilor de muncă pentru unităţile sanitare din reţeaua Ministerului Apărării Naţionale se eliberează de compartimentul de specialitate din cadrul Centrului de medicină preventivă al acestui minister, care constată că s-au aplicat toate măsurile posibile de normalizare a condiţiilor de muncă şi că toate instalaţiile de protecţie a muncii funcţionează normal.</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Buletinele de determinare prin expertizare a locurilor de muncă pentru unităţile sanitare din reţelele instituţiilor din sistemul de ordine publică şi siguranţă naţională se eliberează de compartimentul de specialitate din cadrul acestor instituţii, care constată că s-au aplicat toate măsurile posibile de normalizare a condiţiilor de muncă şi că toate instalaţiile de protecţie a muncii funcţionează normal.</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stabilirea concretă a cotelor de spor în cadrul procentelor aprobate se vor avea în vedere următoarele criterii: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riscul de îmbolnăvire şi de accidentare;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solicitarea nervoasă;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indicii de morbiditate.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acordarea sporului pentru condiţii deosebit de periculoase, condiţii periculoase, condiţii periculoase sau vătămătoare s-au avut în vedere următorii </w:t>
      </w:r>
      <w:r>
        <w:rPr>
          <w:rFonts w:ascii="Times New Roman" w:hAnsi="Times New Roman" w:cs="Times New Roman"/>
          <w:sz w:val="28"/>
          <w:szCs w:val="28"/>
        </w:rPr>
        <w:lastRenderedPageBreak/>
        <w:t>factori care determină încadrarea locului de muncă în una dintre cele trei categorii: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natura factorilor nocivi - fizici, chimici sau biologici - şi mecanismul de acţiune a acestora asupra organismului;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intensitatea de acţiune a factorilor nocivi sau asocierea acestor factori;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durata de expunere la acţiunea factorilor nocivi;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existenţa unor condiţii de muncă ce implică un efort fizic mare, în condiţii nefavorabile de microclimat, zgomot intens sau vibraţii;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existenţa unor condiţii de muncă ce implică o suprasolicitare nervoasă, determinată de un risc de accidentare sau de îmbolnăvire;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structura şi nivelul morbidităţii în raport cu specificul locului de muncă;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alte condiţii de muncă vătămătoare, grele sau periculoase care pot duce la uzura prematură a organismului.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cu caracter general</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toate cazurile în care se menţionează personalul din unităţi, secţii, compartimente etc. se va înţelege întregul personal al unităţilor, secţiilor, compartimentelor etc. respective.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celelalte cazuri în care se menţionează personalul de specialitate medico-sanitar, personalul de specialitate din compartimentele paraclinice medico-sanitare, personalul din activitatea de cercetare, personalul auxiliar sanitar, personalul de asistenţă şi îngrijire etc. se înţelege numai personalul cuprins în categoriile respective, conform nomenclatorului de funcţii în vigoare.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care au în structură secţii sau compartimente de diferite profiluri se acordă spor numai personalului care lucrează permanent în secţiile sau compartimentele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(TBC, boli infecţioase, psihiatrie, neuropsihiatrie infantilă, sanatorii, preventorii, unităţi de asistenţă socială şi medico-sociale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Beneficiază de spor conform prezentului regulament întregul personal care lucrează în secţiile şi compartimentele exterioare care au sediul separat de unitatea cu personalitate juridică cu profil de TBC, SIDA, boli infecţioase, psihiatrie, neuropsihiatrie infantilă, sanatorii, preventorii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altor unităţi, precum şi personalul din alte compartimente din aceeaşi unitate, care îşi desfăşoară activitatea la unul dintre locurile de muncă prevăzute în prezentul regulament, beneficiază de sporul prevăzut la locurile de muncă respective proporţional cu timpul cât prestează activitate la aceste locuri de muncă.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12</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didactic medical sau farmaceutic care asigură activitate prin integrare clinică la locurile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beneficiază de spor proporţional cu timpul cât desfăşoară activitate la aceste locuri de muncă.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care în cadrul programului normal de muncă îşi desfăşoară activitatea fracţionat la mai multe locuri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cu sporuri diferite, va beneficia de sporul prevăzut pentru fiecare loc de muncă, în funcţie de timpul efectiv prestat în aceste locuri. Evidenţa timpului lucrat efectiv (în ore şi în zile) în diferite locuri de muncă unde se acordă spor în procente diferite, precum şi certificarea efectuării acestuia se realizează de către şeful fiecărui compartiment (secţie, laborator, formaţie de lucru, serviciu, birou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Cuantumul sporului se stabileşte prin aplicarea cotei procentuale asupra salariului de bază în luna respectivă, corespunzător timpului efectiv lucrat la locurile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anul 2010 sporurile se acordă într-un cuantum care să conducă la o valoare egală cu suma calculată pentru luna decembrie 2009, fără a fi afectat de măsurile de reducere a cheltuielilor de personal din luna decembrie 2009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Legea nr. 329/2009 privind reorganizarea unor autorităţi şi instituţii publice, raţionalizarea cheltuielilor publice, susţinerea mediului de afaceri şi respectarea acordurilor-cadru cu Comisia Europeană şi Fondul Monetar Internaţional, cu completările ulterioare, corespunzător timpului efectiv lucrat la locurile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anul 2010 sporurile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cap. I, lit. A pct. 3, 4 şi 5,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lit. E pct. 12, 13, 14 şi 15, şi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lit. A pct. 2, se vor acorda într-un cuantum care să conducă la o valoare egală cu suma calculată pentru luna decembrie 2009, fără a fi afectate de măsurile de reducere a cheltuielilor de personal din luna decembrie 2009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Legea nr. 329/2009, cu completările ulterioare, corespunzător timpului efectiv lucrat la locurile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Nominalizarea personalului care beneficiază de spor pe locuri de muncă se face de către şeful ierarhic superior şi se aprobă de comitetul director, cu acordul sindicatelor reprezentative la nivel de unitate semnatare ale contractului colectiv de muncă la nivel de ramură sanitară/asistenţă socială.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Nominalizarea personalului din reţeaua sanitară a Ministerului Apărării Naţionale care beneficiază de spor pe locuri de muncă se stabileşte de comisia tehnică pe linie de securitate şi sănătate în muncă din unitatea respectivă şi se aprobă de comandantul unităţii.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Sporurile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se plătesc cu încadrarea în sumele prevăzute pentru cheltuieli de personal din bugetul de venituri şi cheltuieli aprobat, cu acordul sindicatelor reprezentative la nivel de unitate semnatare ale contractului colectiv de muncă la nivel de ramură sanitară/asistenţă socială.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Sporurile pentru condiţii de muncă se acordă pentru activitatea desfăşurată, conform contractului individual de muncă, în cadrul programului normal de lucru.</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Sporurile pentru condiţii de muncă nu se acordă pentru activitatea prestată în afara programului normal de lucru, respectiv pentru ore suplimentare sau gărzile organizate pentru asigurarea continuităţii asistenţei medicale în afara programului de lucru de la norma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la lit. B pct. 19 şi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la pct. 4 nu se acordă asistenţilor maternali profesionişti, în cazul în care copilul a fost încredinţat sau dat în plasament la o rudă până la gradul al patrulea inclusiv.</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sanitare publice din sistemul sanitar, precum şi unităţile publice de asistenţă socială şi medico-socială vor lua toate măsurile necesare care să conducă la îmbunătăţirea condiţiilor de muncă pentru toate categoriile de personal, raportând anual comitetului director/organelor de conducere similare acţiunile întreprinse, fondurile cheltuite şi rezultatele obţinute.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anexelor nr. 1</w:t>
      </w:r>
      <w:r>
        <w:rPr>
          <w:rFonts w:ascii="Times New Roman" w:hAnsi="Times New Roman" w:cs="Times New Roman"/>
          <w:sz w:val="28"/>
          <w:szCs w:val="28"/>
        </w:rPr>
        <w:t xml:space="preserve"> - 7 se aplică începând cu data reîncadrării şi salarizării personalului în baza </w:t>
      </w:r>
      <w:r>
        <w:rPr>
          <w:rFonts w:ascii="Times New Roman" w:hAnsi="Times New Roman" w:cs="Times New Roman"/>
          <w:color w:val="008000"/>
          <w:sz w:val="28"/>
          <w:szCs w:val="28"/>
          <w:u w:val="single"/>
        </w:rPr>
        <w:t>Legii-cadru nr. 330/2009</w:t>
      </w:r>
      <w:r>
        <w:rPr>
          <w:rFonts w:ascii="Times New Roman" w:hAnsi="Times New Roman" w:cs="Times New Roman"/>
          <w:sz w:val="28"/>
          <w:szCs w:val="28"/>
        </w:rPr>
        <w: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paragrafului "Sporuri şi alte drepturi specifice", pct. 1 lit. a) şi c)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mărimea concretă a sporurilor pentru salariaţii care îşi desfăşoară activitatea în condiţii periculoase, precum şi în condiţii periculoase sau vătămătoare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Spor pentru condiţii periculoase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25%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unităţi de boli infecţioase;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personalul de specialitate medico-sanitar şi auxiliar sanitar din secţii şi compartimente cu paturi de boli infecţioase;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de specialitate medico-sanitar şi auxiliar sanitar din secţii şi compartimente cu paturi de neonatologie;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mediu sanitar şi auxiliar sanitar din sala de naşteri;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din laboratoarele şi compartimentele de analize medicale.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Spor pentru condiţii periculoase sau vătămătoare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II.1. Spor pentru condiţii periculoase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15%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laboratoarele şi secţiile de cercetare care execută cercetări chimice, fizico-chimice, sinteze chimice, analize instrumentale în staţiile-pilot şi micropilot, în vederea obţinerii unor noi substanţe;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din laboratoarele şi compartimentele de cercetări biologice, inframicrobiologice, microbiologice, virusologice şi biochimice;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din secţiile, laboratoarele şi compartimentele pentru cercetarea, producerea şi controlul serurilor şi vaccinurilor;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care lucrează neprotejat cu lasere de mare putere;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din laboratoarele şi compartimentele de colectare a sângelui, precum şi personalul din laboratoarele şi compartimentele de preparare a produselor sanguine labile din centrele de transfuzie sanguină judeţene şi al municipiului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din secţiile, compartimentele şi cabinetele de dermatovenerologie, unde se tratează boli transmisibile;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din cabinetele de boli infecţioase;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care efectuează lucrări de vidanjare şi cel care efectuează lucrări de curăţare canale ape uzate;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din compartimentele de transfuzii sanguine, cu excepţia personalului nominalizat la lit. E pct. 13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personalul din sterilizare;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personalul de specialitate medico-sanitar şi auxiliar sanitar din laboratoarele de explorări funcţionale;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de 10%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preventoriile de pneumoftiziologie;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lucrează cu animale de experienţă care prezintă pericol de contaminare;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deserveşte crescătoriile şi depozitele de animale de experienţă şi personalul care deserveşte rampa de gunoi;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care lucrează în laboratoarele şi compartimentele de tehnică dentară;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din laboratoarele de tratare şi valorificare a nămolurilor reziduale unde există pericol de contaminare;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personalul de cercetare din secţiile, laboratoarele şi compartimentele de neuropsihomotori şi neuromotori;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care lucrează cu aparate de electroterapie ce produc radiaţii electromagnetice;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din spălătorii, călcătorii şi crematorii;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sanitar care lucrează permanent la dezinfecţie, dezinsecţie şi deratizare;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preoţii;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de 7%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mediu sanitar de igienă din structurile care acordă servicii medicale ambulatorii de specialitate, spitale, sanatorii şi preventorii;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lucrează în compartimentele de infecţii nozocomiale;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lucrează în laboratoare şi compartimente de prevenire şi combatere a bolilor transmisibile.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II.2. Spor pentru condiţii vătămătoare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10%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care efectuează lucrări de întreţinere şi reparaţii la AMC-uri şi redresori cu mercur sau alte substanţe toxice;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efectuează activitate continuă de ascuţire prin polizare şi şlefuire;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efectuează activitatea manuală de vidare şi umplere cu agenţi frigorifici şi termici a agregatelor şi instalaţiilor (freon, xilen, toluen, amoniac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care lucrează la tăierea şi prelucrarea carotelor şi epruvetelor, cu degajare de pulberi;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care lucrează cu nămol sau hidrogen sulfurat;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din unităţile sanitare din reţeaua Ministerului Apărării care lucrează în locuri de muncă aflate sub acţiunea câmpurilor electromagnetice de radiofrecvenţă produse de emiţători de radiodifuziune, televiziune, emiţători pentru comunicaţii, staţie de radiolocaţie, instalaţii de curenţi de înaltă frecvenţă, staţiile de radio de US şi UUS, radioreleele în unde metrice, decimetrice, centimetrice, radiogoniometrele şi staţiile de bruiaj;</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liftieri;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care manipulează deşeuri toxice;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de 7%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care lucrează în cadrul laboratoarelor de analize fizico-chimice şi în staţiile de clorinare, precum şi personalul care recoltează şi manipulează probe de ape reziduale şi nămoluri;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cu activitate continuă de sudură electrică şi autogenă (cu excepţia sudurii electrice prin puncte), dacă aceste lucrări se efectuează în spaţii închise;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personalul care lucrează la prepararea la locul de muncă a vopselelor, baiţurilor, grundurilor, emailurilor şi lacurilor pe bază de nitroceluloză, răşini sintetice, miniu de plumb, gudron şi alte substanţe toxice, precum şi personalul care utilizează aceste substanţe prin pulverizare sau pensulare;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vopsitorii duco cu activitate permanentă în spaţii închise;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muncitorii care lucrează la repararea, întreţinerea şi încărcarea acumulatorilor electrici din plumb;</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care lucrează prin suflarea aparaturii de laborator la flacără (repararea şi confecţionarea de piese şi aparate de laborator);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care lucrează în activităţi poligrafice: culegere manuală, imprimare tipar înalt şi închis, forme pentru tipar înalt, tipăritor tipar plan, fotografiat şi copiat la tifdruc, zincografie, ofset, monofoto, preparat chimicale pentru zincografie, tifdruc, ofset;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de specialitate medico-sanitar din secţii, laboratoare sau compartimente de medicina muncii, care lucrează peste 50% din timpul normal de lucru în unităţi sau sectoare industriale cu condiţii deosebite;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care lucrează în compartimentele de arhivă;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de 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mediu sanitar care lucrează cu aparate de fototerapie (ultraviolet, vizibil şi infraroşu);</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vulcanizează cauciucul la cald;</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tinichigii manuali care lucrează la fasonarea şi şpănuirea la cald a tablelor pentru învelişuri, caroserii, capotaje, aripi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care lucrează la forjarea manuală, forjarea mecanică şi matriţarea la cald de piese şi scule;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muncitor care lucrează la exploatarea centralelor termice cu cărbune, păcură, combustibil lichid uşor, gaze naturale şi alţi combustibili;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care lucrează la aparatele de multiplicat: la orming, gestetner, rotaprint, xerox, piloris, heliograf;</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care lucrează permanent în activităţile frigorifice, în camere congelatoare unde temperatura este sub -10 grade 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care lucrează la instalaţii şi echipamente producătoare de zgomot şi trepidaţii (pompe, compresoare, motoare, turbine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care lucrează în laboratoarele sau compartimentele de microproducţie de medicamente (pulberi, chimicale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paragrafului "Sporuri şi alte drepturi specifice", pct. 1 lit. b)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Locurile de muncă, categoriile de personal şi mărimea concretă a sporurilor pentru personalul care îşi desfăşoară activitatea în condiţii deosebit de periculoase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50 - 100%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care lucrează la Spitalul Tichileşti - leprozerie;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lucrează la morgi, necropsii şi în prosecturi din unităţi sanitare, institutele de medicină legală şi serviciile de medicină legală judeţene;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participă efectiv în campaniile de prevenire şi combatere de epidemii deosebit de grave şi la alte asemenea acţiuni stabilite de Ministerul Sănătăţii şi declarate prin ordin, cum ar fi: pestă, holeră, poliomielită, variolă, tetanos, leptospiroză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care lucrează în unităţi de pneumoftiziologie (spitale şi sanatorii), Institutul de Pneumoftiziologie "Prof. dr. Marius Nasta" Bucureşti, Spitalul Clinic de Ortopedie, Traumatologie şi TBC Osteoarticular "Foişor" Bucureşti, personalul de specialitate medico-sanitar, de specialitate din compartimentele paraclinice şi auxiliar sanitar din secţii şi compartimente cu paturi de TBC, TBC osteoarticular, TBC genital, TBC ganglionar, din laboratoarele sau compartimentele care deservesc aceste paturi, din cabinetele de consultaţii TBC şi dispensarele medicale de pneumoftiziologie (TBC);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care lucrează în laboratoarele de bacteriologie BK, în laboratoarele de cercetare care manipulează culturi vii de BK, în compartimentele de producere a vaccinurilor BCG sau a altor produse de degradare a BK;</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de specialitate medico-sanitar, de specialitate din compartimentele paraclinice şi auxiliar sanitar din secţiile sau compartimentele cu paturi în care sunt îngrijiţi bolnavi de SIDA şi din laboratoarele ce deservesc aceste paturi;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de specialitate medico-sanitar, de specialitate din compartimentele paraclinice şi auxiliar sanitar din laboratoarele de microbiologie din cadrul Institutului Naţional de Hematologie Transfuzională "Prof. dr. C.T. Nicolau" Bucureşti şi din centrele de transfuzie sanguină, care lucrează teste HIV/SIDA;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de specialitate medico-sanitar, de specialitate din compartimentele paraclinice şi auxiliar sanitar din laboratoarele medicale, care lucrează teste HIV/SIDA.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mediu de 75%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unităţi, secţii şi compartimente cu paturi în specialităţile: recuperare neuromotorie, recuperare neuropsihomotorie, recuperare neuromusculară şi recuperare neurologică;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şi auxiliar sanitar din structurile de primire a urgenţelor - UPU-SMURD şi UPU;</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personalul de specialitate medico-sanitar şi auxiliar sanitar de intervenţie din serviciile de ambulanţă;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de specialitate medico-sanitar şi auxiliar sanitar din secţii şi compartimente cu paturi de ATI şi de terapie intensivă.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de 50 - 75%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secţiile şi compartimentele cu paturi din specialităţile psihiatrie şi neuropsihiatrie infantilă;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şi auxiliar sanitar din laboratoarele şi compartimentele paraclinice şi din structurile de primire a urgenţelor din spitalele de psihiatrie;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muncitorii care asigură supravegherea bolnavilor psihici periculoşi.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Spor de 50%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spitalele de psihiatrie, altul decât cel prevăzut la lit. C pct. 1 şi 2, precum şi personalul din structurile de cercetare ştiinţifică ale spitalelor de psihiatrie;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TESA, muncitori şi personalul de deservire din spitalele de psihiatrie, cu excepţia muncitorilor prevăzuţi la lit. C pct. 3;</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din cabinetele medicale de psihiatrie şi neuropsihiatrie infantilă, precum şi personalul din laboratoarele/centrele de sănătate mintală.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Spor de 50%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care lucrează la histopatologie, toxicologie medico-legală, tanatologie, genetică medico-legală, în cabinetele de medicină legală, compartimentele de medicină legală, laboratoarele de medicină legală, precum şi în celelalte structuri medicale din institutele de medicină legală şi din serviciile de medicină legală judeţene;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lucrează în celelalte compartimente din serviciile de anatomie patologică;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transportă cadavre pentru serviciile de anatomie patologică şi medicină legală;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mediu sanitar şi auxiliar sanitar încadrat în blocul operator;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care lucrează în unităţi de dializă;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din unităţi de recuperare neuromotorie, recuperare neuropsihomotorie, recuperare neuromusculară şi recuperare neurologică, cu excepţia personalului prevăzut la lit. B pct. 1;</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din centrele de recuperare şi reabilitare persoane cu handicap neuropsihic;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din CPU;</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din serviciile de ambulanţă, cu excepţia personalului prevăzut la lit. B pct. 3;</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personalul din structurile de primire a urgenţelor - UPU-SMURD şi UPU, cu excepţia personalului prevăzut la lit. B pct. 2;</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personalul de specialitate medico-sanitar şi auxiliar sanitar din secţii şi compartimente cu paturi de îngrijiri paliative;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medicii de specialitate chirurgicală pe perioada cât desfăşoară activitate în blocul operator;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personalul de specialitate medico-sanitar încadrat la punctele de transfuzii din spitale;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personalul de specialitate medico-sanitar încadrat la laboratoarele de cardiologie intervenţională;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personalul de specialitate medico-sanitar încadrat la laboratoarele de endoscopie intervenţională.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Nivelul sporurilor în cadrul procentelor stabilite în prezenta anexă, pe categorii de personal şi locuri de muncă, se stabileşte de conducerea fiecărei unităţi sanitare cu personalitate juridică, de comun acord cu sindicatele reprezentative la nivel de unitate semnatare ale contractului colectiv de muncă la nivel de ramură sanitară, şi cu încadrarea în cheltuielile de personal aprobate în bugetul de venituri şi cheltuieli.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paragrafului "Sporuri şi alte drepturi specifice", pct. 1 lit. a) şi h)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şi mărimea concretă a sporurilor pentru personalul care îşi desfăşoară activitatea în condiţii deosebite (stres, risc etc.)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25%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unităţile de urgenţă neurovasculare;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şi auxiliar sanitar din secţii şi compartimente cu paturi de neurologie şi neurochirurgie;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de 15%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unităţi, secţii şi compartimente cu paturi din specialităţile: traumatologie vertebro-medulară şi neuromotorie, chirurgie cardiovasculară, chirurgie cardiacă şi a vaselor mari, chirurgie vasculară, cardiologie intervenţională, chirurgie toracică, ortopedie şi traumatologie, arşi, chirurgie plastică - microchirurgie reconstructivă, oncologie medicală, chirurgie şi ortopedie pediatrică, transplant de organe, radioterapie, hematologie, chirurgie generală, urologie;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şi auxiliar sanitar din institutele şi centrele de sănătate publică reorganizate în Institutul Naţional de Sănătate Publică;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personalul de specialitate medico-sanitar din cabinetele medicale organizate în grădiniţe, şcoli şi unităţile de învăţământ superior;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de specialitate medico-sanitar şi auxiliar sanitar din unităţile de transport neonatal specializat;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de specialitate medico-sanitar şi auxiliar sanitar care asigură urgenţele medico-chirurgicale de gradele 0 şi 1 până la restabilirea funcţiilor vitale ale pacienţilor, încadrat în spitalele judeţene şi în spitalele de urgenţă din centrele universitare;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de specialitate medico-sanitar din laboratoarele de angiografie;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care în realizarea sarcinilor de serviciu lucrează pe calculator cel puţin 75% din programul normal de lucru;</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din spitale de boli cronice;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de specialitate medico-sanitar şi auxiliar sanitar din secţii şi compartimente cu paturi de neonatologie, medicină internă, cardiologie, gastroenterologie;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personalul de specialitate medico-sanitar şi auxiliar sanitar din secţii şi compartimente cu paturi de otorinolaringologie (ORL), oftalmologie, chirurgie orală şi maxilofacială;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personalul de specialitate medico-sanitar şi auxiliar sanitar din secţii şi compartimente cu paturi de recuperare, medicină fizică şi balneologie;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personalul de specialitate medico-sanitar şi auxiliar sanitar din unităţi, secţii şi compartimente cu paturi de pediatrie;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personalul de specialitate medico-sanitar şi auxiliar sanitar din cabinetele medicale de unitate (infirmerii) din cadrul Ministerului Apărării;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personalul de specialitate medico-sanitar şi auxiliar sanitar din Centrul de medicină preventivă al Ministerului Apărării Naţionale;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personalul de specialitate medico-sanitar şi auxiliar sanitar din compartimente cu paturi postoperator;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personalul de specialitate medico-sanitar şi auxiliar sanitar din unităţi, secţii şi compartimente cu paturi de obstetrică-ginecologie;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personalul de specialitate medico-sanitar şi auxiliar sanitar din secţii şi compartimente cu paturi de nefrologie;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personalul de specialitate medico-sanitar şi auxiliar sanitar din secţii şi compartimente cu paturi de endocrinologie;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personalul din unităţile de asistenţă socială, respective centre rezidenţiale, centre de zi şi servicii acordate în stradă, unităţi de îngrijiri la domiciliu, inclusiv serviciile de asistenţă maternală, precum şi unităţile medico-sociale.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de 10%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unităţi, secţii şi compartimente cu paturi de neuropsihomotori;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numit şi autorizat să îndeplinească atribuţii de şef de unitate nucleară, responsabil cu radioprotecţia şi responsabil cu gestiunea surselor nucleare, pe timpul cât execută aceste atribuţii;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personalul de specialitate medico-sanitar şi auxiliar sanitar din secţii şi compartimente cu paturi de diabet zaharat, nutriţie şi boli metabolice.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Spor de 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structurile ambulatorii de specialitate care acordă asistenţă medicală în specialităţile: neurochirurgie, chirurgie cardiacă şi a vaselor mari, chirurgie vasculară, cardiologie intervenţională, chirurgie toracică, ortopedie şi traumatologie, chirurgie plastică - microchirurgie reconstructivă, oncologie medicală;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din spitalele judeţene, altele decât cele clinice, şi din Spitalul Municipal Hunedoara;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de specialitate medico-sanitar şi auxiliar sanitar din structurile ambulatorii de specialitate care acordă servicii medicale în specialităţile: pediatrie, neonatologie, hematologie, obstetrică-ginecologie şi ocrotire.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paragrafului "Sporuri şi alte drepturi specifice", pct. 1 lit. f)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încadrat în unităţile sanitare cu specific deosebit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15%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spitalele orăşeneşti Lupeni şi Vulcan;</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Spitalul de Urgenţă Petroşani;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Spitalul de Boli Cronice Petrila;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Centrul de Sănătate Sulina;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Spitalul "Prof. dr. Constantin Angelescu"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structura de asistenţă medicală a Serviciului de Informaţii Externe;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Centrul Medical de Diagnostic şi Tratament Ambulatoriu din subordinea Ministerului Justiţiei.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de 10%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Institutul Naţional de Gerontologie şi Geriatrie "Ana Aslan"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Institutul de Fonoaudiologie şi Chirurgie Funcţională ORL "Prof. dr. Dorin Hociotă"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Institutul Naţional de Hematologie Transfuzională "Prof. dr. C.T. Nicolau"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centrele de transfuzie sanguină judeţene şi al municipiului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Institutul Naţional de Medicină Legală "Mina Minovici"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institutele de medicină legală;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Spitalul Universitar de Urgenţă Elias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Spitalul Universitar de Urgenţă Militar Central "Dr. Carol Davila"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Centrul Medical de Diagnostic, Tratament Ambulator şi Medicină Preventivă;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Centrul Medical de Diagnostic şi Tratament Ambulator "Academician Ştefan Milcu";</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Centrul de Medicină Preventivă al Ministerului Apărării Naţionale;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Centrul de Transfuzie Sanguină al Ministerului Apărării Naţionale;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Centrul Clinic de Urgenţă de Boli Cardiovasculare "Dr. Constantin Zamfir";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Centrul de Medicină Navală;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Institutul Naţional de Medicină Aeronautică şi Spaţială "General doctor aviator Victor Anastasiu";</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Institutul Naţional de Endocrinologie "C.I. Parhon" Bucureşti.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paragrafului "Sporuri şi alte drepturi specifice", pct. 1 lit. d)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şi mărimea concretă a sporurilor pentru personalul care îşi desfăşoară activitatea în condiţii grele de muncă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 de 15%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sanitar care acordă asistenţă medicală în subteran (mine), pe platforme marine şi pe nave de pescuit oceanic;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muncitori care execută lucrări de foraj balnear;</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deserveşte termobarocamerele şi termobarocamera cu decompresie explozivă;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asistenţii maternali profesionişti pe perioada în care au în plasament sau încredinţare cel puţin 2 copii.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paragrafului "Sporuri şi alte drepturi specifice", pct. 1 lit. e)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mărimea concretă a sporurilor pentru salariaţii care îşi desfăşoară activitatea în condiţii periculoase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până la 30%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personalul care îşi desfăşoară activitatea cu surse de radiaţii sau generator de radiaţii, diferenţiate pe categorii de risc radiologic, astfel:</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10% la categoria I;</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15% la categoria a II-a;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20% la categoria a III-a;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30% la categoria a IV-a.</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paragrafului "Sporuri şi alte drepturi specifice", pct. 1 lit. g) din nota aferentă </w:t>
      </w:r>
      <w:r>
        <w:rPr>
          <w:rFonts w:ascii="Times New Roman" w:hAnsi="Times New Roman" w:cs="Times New Roman"/>
          <w:color w:val="008000"/>
          <w:sz w:val="28"/>
          <w:szCs w:val="28"/>
          <w:u w:val="single"/>
        </w:rPr>
        <w:t>anexei nr. II/2</w:t>
      </w:r>
      <w:r>
        <w:rPr>
          <w:rFonts w:ascii="Times New Roman" w:hAnsi="Times New Roman" w:cs="Times New Roman"/>
          <w:sz w:val="28"/>
          <w:szCs w:val="28"/>
        </w:rPr>
        <w:t xml:space="preserve"> la Legea-cadru nr. 330/2009 privind salarizarea unitară a personalului plătit din fonduri publice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clasificare a localităţilor izolate, situate la altitudine, care au căi de acces dificile sau unde atragerea personalului se face cu greutate, în care funcţionează unităţi sanitare publice, unităţi sau servicii de asistenţă socială şi unităţi medico-sociale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 de 20%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localităţi cu drum principal nemodernizat;</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localităţi unde nu sunt posibilităţi de cazare asigurate prin grija unităţii sanitare pentru personalul nelocalnic;</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localităţi unde parcurgerea distanţei până la unitatea sanitară publică cu mijloacele de transport existente se face într-un timp mai mare de o oră;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localităţi în care au rămas neocupate posturile vacante de medici aparţinând unităţilor sanitare publice, după organizarea a două concursuri succesive în anul pentru care se aprobă sporul de izolare;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localităţi în care numărul de medici din unităţile sanitare publice este sub 50% din cel normat, iar medicii existenţi preiau şi o parte din sarcinile ce revin posturilor vacante;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localităţi amplasate în zone de munte la peste 800 m altitudine sau în Delta Dunării în zone greu accesibile;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localităţi în care aprovizionarea personalului cu cele necesare traiului curent este greoaie şi se face la intervale mari de timp.</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Condiţiile de acordare, categoriile de personal şi mărimea concretă a sporului ce se acordă personalului care îşi desfăşoară activitatea potrivit contractului individual de muncă în unităţi sanitare publice, unităţi sau servicii de asistenţă socială şi unităţi medico-sociale aflate în localităţi cu condiţii deosebite sau unde atragerea personalului se face cu greutate</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activitatea desfăşurată potrivit contractului individual de muncă în unităţi sanitare, unităţi sau servicii de asistenţă socială şi unităţi medico-sociale din localităţi cu condiţii deosebite sau unde atragerea personalului se face cu greutate, personalul din unităţile sanitare publice aflate în localităţi pentru care </w:t>
      </w:r>
      <w:r>
        <w:rPr>
          <w:rFonts w:ascii="Times New Roman" w:hAnsi="Times New Roman" w:cs="Times New Roman"/>
          <w:sz w:val="28"/>
          <w:szCs w:val="28"/>
        </w:rPr>
        <w:lastRenderedPageBreak/>
        <w:t>sunt îndeplinite cel puţin 3 dintre criteriile de clasificare prevăzute la lit. A beneficiază de sporul de 20% din salariul de bază.</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Sporul se acordă personalului care locuieşte în localitatea în care îşi desfăşoară activitatea potrivit contractului individual de muncă, cel puţin 5 zile săptămânal.</w:t>
      </w:r>
    </w:p>
    <w:p w:rsidR="0070507F" w:rsidRDefault="0070507F" w:rsidP="0070507F">
      <w:pPr>
        <w:autoSpaceDE w:val="0"/>
        <w:autoSpaceDN w:val="0"/>
        <w:adjustRightInd w:val="0"/>
        <w:spacing w:after="0" w:line="240" w:lineRule="auto"/>
        <w:rPr>
          <w:rFonts w:ascii="Times New Roman" w:hAnsi="Times New Roman" w:cs="Times New Roman"/>
          <w:sz w:val="28"/>
          <w:szCs w:val="28"/>
        </w:rPr>
      </w:pPr>
    </w:p>
    <w:p w:rsidR="00221A54" w:rsidRDefault="0070507F" w:rsidP="0070507F">
      <w:r>
        <w:rPr>
          <w:rFonts w:ascii="Times New Roman" w:hAnsi="Times New Roman" w:cs="Times New Roman"/>
          <w:sz w:val="28"/>
          <w:szCs w:val="28"/>
        </w:rPr>
        <w:t xml:space="preserve">                              ---------------</w:t>
      </w:r>
      <w:bookmarkStart w:id="0" w:name="_GoBack"/>
      <w:bookmarkEnd w:id="0"/>
    </w:p>
    <w:sectPr w:rsidR="00221A54" w:rsidSect="005E1772">
      <w:pgSz w:w="11906" w:h="16838"/>
      <w:pgMar w:top="1440" w:right="1440" w:bottom="1440" w:left="144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6A75"/>
    <w:rsid w:val="001C60BE"/>
    <w:rsid w:val="00221A54"/>
    <w:rsid w:val="004F23F8"/>
    <w:rsid w:val="005E1772"/>
    <w:rsid w:val="0070507F"/>
    <w:rsid w:val="007E1FC6"/>
    <w:rsid w:val="0088421D"/>
    <w:rsid w:val="00D1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AD2E-7DF8-4127-B6AB-CF245F8D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6439</Words>
  <Characters>36703</Characters>
  <Application>Microsoft Office Word</Application>
  <DocSecurity>0</DocSecurity>
  <Lines>305</Lines>
  <Paragraphs>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2017-01-13T09:49:00Z</dcterms:created>
  <dcterms:modified xsi:type="dcterms:W3CDTF">2017-01-13T09:50:00Z</dcterms:modified>
</cp:coreProperties>
</file>